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7723" w:rsidRPr="00CA7723" w:rsidRDefault="00CA7723" w:rsidP="00CA7723">
      <w:pPr>
        <w:pStyle w:val="IntenseQuote"/>
        <w:rPr>
          <w:b/>
          <w:sz w:val="48"/>
        </w:rPr>
      </w:pPr>
      <w:r w:rsidRPr="00CA7723">
        <w:rPr>
          <w:b/>
          <w:sz w:val="48"/>
        </w:rPr>
        <w:t>Capstone Project</w:t>
      </w:r>
    </w:p>
    <w:p w:rsidR="00CA7723" w:rsidRPr="00CA7723" w:rsidRDefault="00CA7723" w:rsidP="00CA7723">
      <w:pPr>
        <w:pStyle w:val="IntenseQuote"/>
        <w:rPr>
          <w:sz w:val="36"/>
        </w:rPr>
      </w:pPr>
      <w:r w:rsidRPr="00CA7723">
        <w:rPr>
          <w:sz w:val="36"/>
        </w:rPr>
        <w:t xml:space="preserve">The Battle of </w:t>
      </w:r>
      <w:r w:rsidR="00A2168D" w:rsidRPr="00CA7723">
        <w:rPr>
          <w:sz w:val="36"/>
        </w:rPr>
        <w:t>Neighbourhoods</w:t>
      </w:r>
    </w:p>
    <w:p w:rsidR="00CA7723" w:rsidRPr="00CA7723" w:rsidRDefault="00CA7723" w:rsidP="00CA7723">
      <w:pPr>
        <w:pStyle w:val="Heading2"/>
        <w:rPr>
          <w:b/>
        </w:rPr>
      </w:pPr>
      <w:r w:rsidRPr="00CA7723">
        <w:rPr>
          <w:b/>
        </w:rPr>
        <w:t>Problem statement and background information</w:t>
      </w:r>
    </w:p>
    <w:p w:rsidR="00A2168D" w:rsidRDefault="00CA7723" w:rsidP="00CA7723">
      <w:r>
        <w:t xml:space="preserve">Toronto is a bustling city full of opportunity for new businesses.  While there is opportunity to be had, this has attracted many to start a business </w:t>
      </w:r>
      <w:r w:rsidR="00A2168D">
        <w:t xml:space="preserve">already </w:t>
      </w:r>
      <w:r>
        <w:t xml:space="preserve">and </w:t>
      </w:r>
      <w:r w:rsidR="00A2168D">
        <w:t xml:space="preserve">to unlock opportunity a new business will need to compete with the existing market.  </w:t>
      </w:r>
    </w:p>
    <w:p w:rsidR="00CA7723" w:rsidRDefault="00A2168D" w:rsidP="00CA7723">
      <w:r>
        <w:t>Joe, a 35 old from Toronto has saved up working in a law firm and now would like to start his own business.  I</w:t>
      </w:r>
      <w:r w:rsidR="00CA7723">
        <w:t xml:space="preserve">t is crucial to understand where </w:t>
      </w:r>
      <w:r w:rsidR="00B37D96">
        <w:t>to locate</w:t>
      </w:r>
      <w:r>
        <w:t xml:space="preserve"> his business to ensure he is not marginalised by the competition.  Joe has a wide array of skills so happy to consider a range of different industries to enter.</w:t>
      </w:r>
    </w:p>
    <w:p w:rsidR="00A2168D" w:rsidRDefault="00A2168D" w:rsidP="00CA7723">
      <w:r>
        <w:t xml:space="preserve">The key questions Joe needs to answer are: </w:t>
      </w:r>
    </w:p>
    <w:p w:rsidR="00A2168D" w:rsidRDefault="00A2168D" w:rsidP="00A2168D">
      <w:pPr>
        <w:pStyle w:val="ListParagraph"/>
        <w:numPr>
          <w:ilvl w:val="0"/>
          <w:numId w:val="3"/>
        </w:numPr>
      </w:pPr>
      <w:r>
        <w:t xml:space="preserve">Which industry should he consider? </w:t>
      </w:r>
    </w:p>
    <w:p w:rsidR="00A2168D" w:rsidRDefault="00A2168D" w:rsidP="00A2168D">
      <w:pPr>
        <w:pStyle w:val="ListParagraph"/>
        <w:numPr>
          <w:ilvl w:val="0"/>
          <w:numId w:val="3"/>
        </w:numPr>
      </w:pPr>
      <w:r>
        <w:t xml:space="preserve">Where should Joe </w:t>
      </w:r>
      <w:r w:rsidR="00D16F7B">
        <w:t xml:space="preserve">locate </w:t>
      </w:r>
      <w:r>
        <w:t xml:space="preserve">his first </w:t>
      </w:r>
      <w:r w:rsidR="00D16F7B">
        <w:t>venue</w:t>
      </w:r>
      <w:r>
        <w:t>?</w:t>
      </w:r>
    </w:p>
    <w:p w:rsidR="00A2168D" w:rsidRDefault="00A2168D" w:rsidP="00A2168D">
      <w:pPr>
        <w:pStyle w:val="ListParagraph"/>
        <w:numPr>
          <w:ilvl w:val="0"/>
          <w:numId w:val="3"/>
        </w:numPr>
      </w:pPr>
      <w:r>
        <w:t xml:space="preserve">Are there any further expansion opportunities for the future?  </w:t>
      </w:r>
    </w:p>
    <w:p w:rsidR="00CA7723" w:rsidRDefault="00CA7723" w:rsidP="00CA7723"/>
    <w:p w:rsidR="00CA7723" w:rsidRPr="00CA7723" w:rsidRDefault="00CA7723" w:rsidP="00CA7723">
      <w:pPr>
        <w:pStyle w:val="Heading2"/>
        <w:rPr>
          <w:b/>
        </w:rPr>
      </w:pPr>
      <w:r w:rsidRPr="00CA7723">
        <w:rPr>
          <w:b/>
        </w:rPr>
        <w:t>Data sources and how these will solve the problem</w:t>
      </w:r>
    </w:p>
    <w:p w:rsidR="00CA7723" w:rsidRDefault="00CA7723" w:rsidP="00CA7723"/>
    <w:tbl>
      <w:tblPr>
        <w:tblW w:w="9016" w:type="dxa"/>
        <w:tblInd w:w="-10" w:type="dxa"/>
        <w:tblLayout w:type="fixed"/>
        <w:tblLook w:val="04A0" w:firstRow="1" w:lastRow="0" w:firstColumn="1" w:lastColumn="0" w:noHBand="0" w:noVBand="1"/>
      </w:tblPr>
      <w:tblGrid>
        <w:gridCol w:w="1701"/>
        <w:gridCol w:w="1985"/>
        <w:gridCol w:w="2693"/>
        <w:gridCol w:w="2637"/>
      </w:tblGrid>
      <w:tr w:rsidR="00A2168D" w:rsidRPr="00A2168D" w:rsidTr="00A2168D">
        <w:trPr>
          <w:trHeight w:val="915"/>
        </w:trPr>
        <w:tc>
          <w:tcPr>
            <w:tcW w:w="1701" w:type="dxa"/>
            <w:tcBorders>
              <w:top w:val="single" w:sz="8" w:space="0" w:color="BDD6EE"/>
              <w:left w:val="single" w:sz="8" w:space="0" w:color="BDD6EE"/>
              <w:bottom w:val="single" w:sz="12" w:space="0" w:color="9CC2E5"/>
              <w:right w:val="single" w:sz="8" w:space="0" w:color="BDD6EE"/>
            </w:tcBorders>
            <w:shd w:val="clear" w:color="000000" w:fill="2E74B5"/>
            <w:vAlign w:val="center"/>
            <w:hideMark/>
          </w:tcPr>
          <w:p w:rsidR="00A2168D" w:rsidRPr="00A2168D" w:rsidRDefault="00A2168D" w:rsidP="00A2168D">
            <w:pPr>
              <w:spacing w:after="0" w:line="240" w:lineRule="auto"/>
              <w:rPr>
                <w:rFonts w:ascii="Calibri" w:eastAsia="Times New Roman" w:hAnsi="Calibri" w:cs="Calibri"/>
                <w:b/>
                <w:bCs/>
                <w:color w:val="FFFFFF"/>
                <w:lang w:eastAsia="en-GB"/>
              </w:rPr>
            </w:pPr>
            <w:r w:rsidRPr="00A2168D">
              <w:rPr>
                <w:rFonts w:ascii="Calibri" w:eastAsia="Times New Roman" w:hAnsi="Calibri" w:cs="Calibri"/>
                <w:b/>
                <w:bCs/>
                <w:color w:val="FFFFFF" w:themeColor="background1"/>
                <w:lang w:eastAsia="en-GB"/>
              </w:rPr>
              <w:t>Data set</w:t>
            </w:r>
          </w:p>
        </w:tc>
        <w:tc>
          <w:tcPr>
            <w:tcW w:w="1985" w:type="dxa"/>
            <w:tcBorders>
              <w:top w:val="single" w:sz="8" w:space="0" w:color="BDD6EE"/>
              <w:left w:val="nil"/>
              <w:bottom w:val="single" w:sz="12" w:space="0" w:color="9CC2E5"/>
              <w:right w:val="single" w:sz="8" w:space="0" w:color="BDD6EE"/>
            </w:tcBorders>
            <w:shd w:val="clear" w:color="000000" w:fill="2E74B5"/>
            <w:vAlign w:val="center"/>
            <w:hideMark/>
          </w:tcPr>
          <w:p w:rsidR="00A2168D" w:rsidRPr="00A2168D" w:rsidRDefault="00A2168D" w:rsidP="00A2168D">
            <w:pPr>
              <w:spacing w:after="0" w:line="240" w:lineRule="auto"/>
              <w:rPr>
                <w:rFonts w:ascii="Calibri" w:eastAsia="Times New Roman" w:hAnsi="Calibri" w:cs="Calibri"/>
                <w:b/>
                <w:bCs/>
                <w:color w:val="FFFFFF"/>
                <w:lang w:eastAsia="en-GB"/>
              </w:rPr>
            </w:pPr>
            <w:r w:rsidRPr="00A2168D">
              <w:rPr>
                <w:rFonts w:ascii="Calibri" w:eastAsia="Times New Roman" w:hAnsi="Calibri" w:cs="Calibri"/>
                <w:b/>
                <w:bCs/>
                <w:color w:val="FFFFFF" w:themeColor="background1"/>
                <w:lang w:eastAsia="en-GB"/>
              </w:rPr>
              <w:t>Source</w:t>
            </w:r>
          </w:p>
        </w:tc>
        <w:tc>
          <w:tcPr>
            <w:tcW w:w="2693" w:type="dxa"/>
            <w:tcBorders>
              <w:top w:val="single" w:sz="8" w:space="0" w:color="BDD6EE"/>
              <w:left w:val="nil"/>
              <w:bottom w:val="single" w:sz="12" w:space="0" w:color="9CC2E5"/>
              <w:right w:val="single" w:sz="8" w:space="0" w:color="BDD6EE"/>
            </w:tcBorders>
            <w:shd w:val="clear" w:color="000000" w:fill="2E74B5"/>
            <w:vAlign w:val="center"/>
            <w:hideMark/>
          </w:tcPr>
          <w:p w:rsidR="00A2168D" w:rsidRPr="00A2168D" w:rsidRDefault="00A2168D" w:rsidP="00A2168D">
            <w:pPr>
              <w:spacing w:after="0" w:line="240" w:lineRule="auto"/>
              <w:rPr>
                <w:rFonts w:ascii="Calibri" w:eastAsia="Times New Roman" w:hAnsi="Calibri" w:cs="Calibri"/>
                <w:b/>
                <w:bCs/>
                <w:color w:val="FFFFFF"/>
                <w:lang w:eastAsia="en-GB"/>
              </w:rPr>
            </w:pPr>
            <w:r w:rsidRPr="00A2168D">
              <w:rPr>
                <w:rFonts w:ascii="Calibri" w:eastAsia="Times New Roman" w:hAnsi="Calibri" w:cs="Calibri"/>
                <w:b/>
                <w:bCs/>
                <w:color w:val="FFFFFF" w:themeColor="background1"/>
                <w:lang w:eastAsia="en-GB"/>
              </w:rPr>
              <w:t>Key features</w:t>
            </w:r>
          </w:p>
        </w:tc>
        <w:tc>
          <w:tcPr>
            <w:tcW w:w="2637" w:type="dxa"/>
            <w:tcBorders>
              <w:top w:val="single" w:sz="8" w:space="0" w:color="BDD6EE"/>
              <w:left w:val="nil"/>
              <w:bottom w:val="single" w:sz="12" w:space="0" w:color="9CC2E5"/>
              <w:right w:val="single" w:sz="8" w:space="0" w:color="BDD6EE"/>
            </w:tcBorders>
            <w:shd w:val="clear" w:color="000000" w:fill="2E74B5"/>
            <w:vAlign w:val="center"/>
            <w:hideMark/>
          </w:tcPr>
          <w:p w:rsidR="00A2168D" w:rsidRPr="00A2168D" w:rsidRDefault="00A2168D" w:rsidP="00A2168D">
            <w:pPr>
              <w:spacing w:after="0" w:line="240" w:lineRule="auto"/>
              <w:rPr>
                <w:rFonts w:ascii="Calibri" w:eastAsia="Times New Roman" w:hAnsi="Calibri" w:cs="Calibri"/>
                <w:b/>
                <w:bCs/>
                <w:color w:val="FFFFFF"/>
                <w:lang w:eastAsia="en-GB"/>
              </w:rPr>
            </w:pPr>
            <w:r w:rsidRPr="00A2168D">
              <w:rPr>
                <w:rFonts w:ascii="Calibri" w:eastAsia="Times New Roman" w:hAnsi="Calibri" w:cs="Calibri"/>
                <w:b/>
                <w:bCs/>
                <w:color w:val="FFFFFF" w:themeColor="background1"/>
                <w:lang w:eastAsia="en-GB"/>
              </w:rPr>
              <w:t>How this will be used</w:t>
            </w:r>
          </w:p>
        </w:tc>
      </w:tr>
      <w:tr w:rsidR="00A2168D" w:rsidRPr="00A2168D" w:rsidTr="00A2168D">
        <w:trPr>
          <w:trHeight w:val="2430"/>
        </w:trPr>
        <w:tc>
          <w:tcPr>
            <w:tcW w:w="1701" w:type="dxa"/>
            <w:tcBorders>
              <w:top w:val="nil"/>
              <w:left w:val="single" w:sz="8" w:space="0" w:color="BDD6EE"/>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b/>
                <w:bCs/>
                <w:color w:val="000000"/>
                <w:lang w:eastAsia="en-GB"/>
              </w:rPr>
            </w:pPr>
            <w:r w:rsidRPr="00A2168D">
              <w:rPr>
                <w:rFonts w:ascii="Calibri" w:eastAsia="Times New Roman" w:hAnsi="Calibri" w:cs="Calibri"/>
                <w:b/>
                <w:bCs/>
                <w:color w:val="000000"/>
                <w:lang w:eastAsia="en-GB"/>
              </w:rPr>
              <w:t>Toronto post code</w:t>
            </w:r>
          </w:p>
        </w:tc>
        <w:tc>
          <w:tcPr>
            <w:tcW w:w="1985"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https://en.wikipedia.org/wiki/List_of_postal_codes_of_Canada:_M</w:t>
            </w:r>
          </w:p>
        </w:tc>
        <w:tc>
          <w:tcPr>
            <w:tcW w:w="2693"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Postcode district and area information</w:t>
            </w:r>
          </w:p>
        </w:tc>
        <w:tc>
          <w:tcPr>
            <w:tcW w:w="2637"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To segment Toronto geographically</w:t>
            </w:r>
            <w:r w:rsidR="001146F1">
              <w:rPr>
                <w:rFonts w:ascii="Calibri" w:eastAsia="Times New Roman" w:hAnsi="Calibri" w:cs="Calibri"/>
                <w:color w:val="000000"/>
                <w:lang w:eastAsia="en-GB"/>
              </w:rPr>
              <w:t xml:space="preserve"> into areas (postcodes) and return basic information of the area (postcode)</w:t>
            </w:r>
          </w:p>
        </w:tc>
      </w:tr>
      <w:tr w:rsidR="00A2168D" w:rsidRPr="00A2168D" w:rsidTr="00A2168D">
        <w:trPr>
          <w:trHeight w:val="615"/>
        </w:trPr>
        <w:tc>
          <w:tcPr>
            <w:tcW w:w="1701" w:type="dxa"/>
            <w:tcBorders>
              <w:top w:val="nil"/>
              <w:left w:val="single" w:sz="8" w:space="0" w:color="BDD6EE"/>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b/>
                <w:bCs/>
                <w:color w:val="000000"/>
                <w:lang w:eastAsia="en-GB"/>
              </w:rPr>
            </w:pPr>
            <w:r w:rsidRPr="00A2168D">
              <w:rPr>
                <w:rFonts w:ascii="Calibri" w:eastAsia="Times New Roman" w:hAnsi="Calibri" w:cs="Calibri"/>
                <w:b/>
                <w:bCs/>
                <w:color w:val="000000"/>
                <w:lang w:eastAsia="en-GB"/>
              </w:rPr>
              <w:t>Geo-coordinates</w:t>
            </w:r>
          </w:p>
        </w:tc>
        <w:tc>
          <w:tcPr>
            <w:tcW w:w="1985"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 </w:t>
            </w:r>
            <w:r w:rsidR="004C099C">
              <w:rPr>
                <w:rFonts w:ascii="Calibri" w:eastAsia="Times New Roman" w:hAnsi="Calibri" w:cs="Calibri"/>
                <w:color w:val="000000"/>
                <w:lang w:eastAsia="en-GB"/>
              </w:rPr>
              <w:t>Geocoder</w:t>
            </w:r>
            <w:r w:rsidR="00B62F52">
              <w:rPr>
                <w:rFonts w:ascii="Calibri" w:eastAsia="Times New Roman" w:hAnsi="Calibri" w:cs="Calibri"/>
                <w:color w:val="000000"/>
                <w:lang w:eastAsia="en-GB"/>
              </w:rPr>
              <w:t xml:space="preserve"> API</w:t>
            </w:r>
          </w:p>
        </w:tc>
        <w:tc>
          <w:tcPr>
            <w:tcW w:w="2693"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Location data</w:t>
            </w:r>
          </w:p>
        </w:tc>
        <w:tc>
          <w:tcPr>
            <w:tcW w:w="2637"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1146F1">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 xml:space="preserve">To </w:t>
            </w:r>
            <w:r w:rsidR="001146F1">
              <w:rPr>
                <w:rFonts w:ascii="Calibri" w:eastAsia="Times New Roman" w:hAnsi="Calibri" w:cs="Calibri"/>
                <w:color w:val="000000"/>
                <w:lang w:eastAsia="en-GB"/>
              </w:rPr>
              <w:t>enhance Toronto postcode data with geo co-ordinates</w:t>
            </w:r>
          </w:p>
        </w:tc>
      </w:tr>
      <w:tr w:rsidR="00A2168D" w:rsidRPr="00A2168D" w:rsidTr="00A2168D">
        <w:trPr>
          <w:trHeight w:val="1515"/>
        </w:trPr>
        <w:tc>
          <w:tcPr>
            <w:tcW w:w="1701" w:type="dxa"/>
            <w:tcBorders>
              <w:top w:val="nil"/>
              <w:left w:val="single" w:sz="8" w:space="0" w:color="BDD6EE"/>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b/>
                <w:bCs/>
                <w:color w:val="000000"/>
                <w:lang w:eastAsia="en-GB"/>
              </w:rPr>
            </w:pPr>
            <w:r w:rsidRPr="00A2168D">
              <w:rPr>
                <w:rFonts w:ascii="Calibri" w:eastAsia="Times New Roman" w:hAnsi="Calibri" w:cs="Calibri"/>
                <w:b/>
                <w:bCs/>
                <w:color w:val="000000"/>
                <w:lang w:eastAsia="en-GB"/>
              </w:rPr>
              <w:t>Foursquare venue API</w:t>
            </w:r>
          </w:p>
        </w:tc>
        <w:tc>
          <w:tcPr>
            <w:tcW w:w="1985" w:type="dxa"/>
            <w:tcBorders>
              <w:top w:val="nil"/>
              <w:left w:val="nil"/>
              <w:bottom w:val="single" w:sz="8" w:space="0" w:color="BDD6EE"/>
              <w:right w:val="single" w:sz="8" w:space="0" w:color="BDD6EE"/>
            </w:tcBorders>
            <w:shd w:val="clear" w:color="auto" w:fill="auto"/>
            <w:vAlign w:val="center"/>
            <w:hideMark/>
          </w:tcPr>
          <w:p w:rsidR="00A2168D" w:rsidRPr="00A2168D" w:rsidRDefault="00EF69DB" w:rsidP="00A2168D">
            <w:pPr>
              <w:spacing w:after="0" w:line="240" w:lineRule="auto"/>
              <w:rPr>
                <w:rFonts w:ascii="Calibri" w:eastAsia="Times New Roman" w:hAnsi="Calibri" w:cs="Calibri"/>
                <w:color w:val="0563C1"/>
                <w:u w:val="single"/>
                <w:lang w:eastAsia="en-GB"/>
              </w:rPr>
            </w:pPr>
            <w:hyperlink r:id="rId7" w:history="1">
              <w:r w:rsidR="00A2168D" w:rsidRPr="00A2168D">
                <w:rPr>
                  <w:rFonts w:ascii="Calibri" w:eastAsia="Times New Roman" w:hAnsi="Calibri" w:cs="Calibri"/>
                  <w:color w:val="0563C1"/>
                  <w:u w:val="single"/>
                  <w:lang w:eastAsia="en-GB"/>
                </w:rPr>
                <w:t>https://api.foursquare.com/v2/venues/explore?&lt;API call&gt;</w:t>
              </w:r>
            </w:hyperlink>
          </w:p>
        </w:tc>
        <w:tc>
          <w:tcPr>
            <w:tcW w:w="2693"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Venue types and locations</w:t>
            </w:r>
          </w:p>
        </w:tc>
        <w:tc>
          <w:tcPr>
            <w:tcW w:w="2637" w:type="dxa"/>
            <w:tcBorders>
              <w:top w:val="nil"/>
              <w:left w:val="nil"/>
              <w:bottom w:val="single" w:sz="8" w:space="0" w:color="BDD6EE"/>
              <w:right w:val="single" w:sz="8" w:space="0" w:color="BDD6EE"/>
            </w:tcBorders>
            <w:shd w:val="clear" w:color="auto" w:fill="auto"/>
            <w:vAlign w:val="center"/>
            <w:hideMark/>
          </w:tcPr>
          <w:p w:rsidR="00A2168D" w:rsidRPr="00A2168D" w:rsidRDefault="00A2168D" w:rsidP="00A2168D">
            <w:pPr>
              <w:spacing w:after="0" w:line="240" w:lineRule="auto"/>
              <w:rPr>
                <w:rFonts w:ascii="Calibri" w:eastAsia="Times New Roman" w:hAnsi="Calibri" w:cs="Calibri"/>
                <w:color w:val="000000"/>
                <w:lang w:eastAsia="en-GB"/>
              </w:rPr>
            </w:pPr>
            <w:r w:rsidRPr="00A2168D">
              <w:rPr>
                <w:rFonts w:ascii="Calibri" w:eastAsia="Times New Roman" w:hAnsi="Calibri" w:cs="Calibri"/>
                <w:color w:val="000000"/>
                <w:lang w:eastAsia="en-GB"/>
              </w:rPr>
              <w:t>Identify existing business in Toronto, their location and type to help answer Joe's questions</w:t>
            </w:r>
          </w:p>
        </w:tc>
      </w:tr>
    </w:tbl>
    <w:p w:rsidR="00A2168D" w:rsidRDefault="00A2168D" w:rsidP="00CA7723"/>
    <w:p w:rsidR="000657BD" w:rsidRDefault="000657BD" w:rsidP="00CA7723"/>
    <w:p w:rsidR="000657BD" w:rsidRPr="00CA7723" w:rsidRDefault="000657BD" w:rsidP="000657BD">
      <w:pPr>
        <w:pStyle w:val="Heading2"/>
        <w:rPr>
          <w:b/>
        </w:rPr>
      </w:pPr>
      <w:r>
        <w:rPr>
          <w:b/>
        </w:rPr>
        <w:t>Methodology</w:t>
      </w:r>
    </w:p>
    <w:p w:rsidR="000657BD" w:rsidRDefault="000657BD" w:rsidP="000657BD"/>
    <w:p w:rsidR="000657BD" w:rsidRPr="000657BD" w:rsidRDefault="000657BD" w:rsidP="000657BD">
      <w:pPr>
        <w:rPr>
          <w:b/>
        </w:rPr>
      </w:pPr>
      <w:r w:rsidRPr="000657BD">
        <w:rPr>
          <w:b/>
        </w:rPr>
        <w:t xml:space="preserve">Data methodology </w:t>
      </w:r>
    </w:p>
    <w:p w:rsidR="000657BD" w:rsidRPr="000657BD" w:rsidRDefault="000657BD" w:rsidP="000657BD">
      <w:pPr>
        <w:pStyle w:val="ListParagraph"/>
        <w:numPr>
          <w:ilvl w:val="0"/>
          <w:numId w:val="4"/>
        </w:numPr>
      </w:pPr>
      <w:r w:rsidRPr="000657BD">
        <w:t>Import postcode data from Wikipedia and enhance with geo-coordinates</w:t>
      </w:r>
      <w:r w:rsidR="001146F1">
        <w:t xml:space="preserve"> from geocoder</w:t>
      </w:r>
    </w:p>
    <w:p w:rsidR="000657BD" w:rsidRDefault="000657BD" w:rsidP="000657BD">
      <w:pPr>
        <w:pStyle w:val="ListParagraph"/>
        <w:numPr>
          <w:ilvl w:val="0"/>
          <w:numId w:val="4"/>
        </w:numPr>
      </w:pPr>
      <w:r w:rsidRPr="000657BD">
        <w:t xml:space="preserve">Use </w:t>
      </w:r>
      <w:r w:rsidR="001146F1">
        <w:t xml:space="preserve">the </w:t>
      </w:r>
      <w:r w:rsidRPr="000657BD">
        <w:t xml:space="preserve">Foursquare API to gather the venue data </w:t>
      </w:r>
      <w:r w:rsidR="001146F1">
        <w:t>for all postcodes</w:t>
      </w:r>
    </w:p>
    <w:p w:rsidR="001146F1" w:rsidRPr="000657BD" w:rsidRDefault="001146F1" w:rsidP="000657BD">
      <w:pPr>
        <w:pStyle w:val="ListParagraph"/>
        <w:numPr>
          <w:ilvl w:val="0"/>
          <w:numId w:val="4"/>
        </w:numPr>
      </w:pPr>
      <w:r>
        <w:t>Group the data into postcode level dataframe and another at venue level for the analysis</w:t>
      </w:r>
    </w:p>
    <w:p w:rsidR="000657BD" w:rsidRPr="000657BD" w:rsidRDefault="000657BD" w:rsidP="000657BD">
      <w:pPr>
        <w:rPr>
          <w:b/>
        </w:rPr>
      </w:pPr>
      <w:r w:rsidRPr="000657BD">
        <w:rPr>
          <w:b/>
        </w:rPr>
        <w:t>Analysis</w:t>
      </w:r>
      <w:r>
        <w:rPr>
          <w:b/>
        </w:rPr>
        <w:t xml:space="preserve"> key</w:t>
      </w:r>
      <w:r w:rsidRPr="000657BD">
        <w:rPr>
          <w:b/>
        </w:rPr>
        <w:t xml:space="preserve"> steps </w:t>
      </w:r>
    </w:p>
    <w:p w:rsidR="000657BD" w:rsidRPr="000657BD" w:rsidRDefault="000657BD" w:rsidP="000657BD">
      <w:pPr>
        <w:pStyle w:val="ListParagraph"/>
        <w:numPr>
          <w:ilvl w:val="0"/>
          <w:numId w:val="5"/>
        </w:numPr>
      </w:pPr>
      <w:r w:rsidRPr="000657BD">
        <w:t xml:space="preserve">Analyse which type of business is the most popular </w:t>
      </w:r>
    </w:p>
    <w:p w:rsidR="000657BD" w:rsidRPr="000657BD" w:rsidRDefault="000657BD" w:rsidP="000657BD">
      <w:pPr>
        <w:pStyle w:val="ListParagraph"/>
        <w:numPr>
          <w:ilvl w:val="0"/>
          <w:numId w:val="5"/>
        </w:numPr>
      </w:pPr>
      <w:r w:rsidRPr="000657BD">
        <w:t>Understand which districts have high / low penetration of the industry selected and how the venue types correlate with each other</w:t>
      </w:r>
    </w:p>
    <w:p w:rsidR="000657BD" w:rsidRPr="000657BD" w:rsidRDefault="000657BD" w:rsidP="000657BD">
      <w:pPr>
        <w:pStyle w:val="ListParagraph"/>
        <w:numPr>
          <w:ilvl w:val="0"/>
          <w:numId w:val="5"/>
        </w:numPr>
      </w:pPr>
      <w:r w:rsidRPr="000657BD">
        <w:t xml:space="preserve">Cluster to understand which is best location to start </w:t>
      </w:r>
    </w:p>
    <w:p w:rsidR="000657BD" w:rsidRDefault="000657BD" w:rsidP="000657BD">
      <w:pPr>
        <w:pStyle w:val="ListParagraph"/>
        <w:numPr>
          <w:ilvl w:val="0"/>
          <w:numId w:val="5"/>
        </w:numPr>
      </w:pPr>
      <w:r w:rsidRPr="000657BD">
        <w:t>Use K-means algorithm to understand the distinct groups of neighbourhoods.</w:t>
      </w:r>
    </w:p>
    <w:p w:rsidR="000657BD" w:rsidRDefault="000657BD" w:rsidP="000657BD"/>
    <w:p w:rsidR="000657BD" w:rsidRPr="00CA7723" w:rsidRDefault="000657BD" w:rsidP="000657BD">
      <w:pPr>
        <w:pStyle w:val="Heading2"/>
        <w:rPr>
          <w:b/>
        </w:rPr>
      </w:pPr>
      <w:r>
        <w:rPr>
          <w:b/>
        </w:rPr>
        <w:t>Results</w:t>
      </w:r>
    </w:p>
    <w:p w:rsidR="000657BD" w:rsidRDefault="000657BD" w:rsidP="000657BD"/>
    <w:p w:rsidR="005B3512" w:rsidRDefault="001A3FC9" w:rsidP="005B3512">
      <w:pPr>
        <w:rPr>
          <w:b/>
        </w:rPr>
      </w:pPr>
      <w:r>
        <w:rPr>
          <w:b/>
        </w:rPr>
        <w:t>Venue category rank</w:t>
      </w:r>
    </w:p>
    <w:p w:rsidR="001A3FC9" w:rsidRPr="001A3FC9" w:rsidRDefault="001A3FC9" w:rsidP="000657BD">
      <w:r>
        <w:t xml:space="preserve">Coffee shops appear to be the most popular venue by far, with similar venue types also appearing in the top 20.  This suggests a strong market for further venues.  </w:t>
      </w:r>
    </w:p>
    <w:p w:rsidR="001A3FC9" w:rsidRDefault="00EF69DB" w:rsidP="000657BD">
      <w:pPr>
        <w:rPr>
          <w:b/>
        </w:rPr>
      </w:pPr>
      <w:bookmarkStart w:id="0" w:name="_GoBack"/>
      <w:r>
        <w:rPr>
          <w:noProof/>
          <w:lang w:eastAsia="en-GB"/>
        </w:rPr>
        <w:drawing>
          <wp:inline distT="0" distB="0" distL="0" distR="0">
            <wp:extent cx="5175250" cy="2489200"/>
            <wp:effectExtent l="0" t="0" r="6350" b="6350"/>
            <wp:docPr id="6" name="Picture 6" descr="toronto_map_05_popular_ven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ronto_map_05_popular_venues.png"/>
                    <pic:cNvPicPr>
                      <a:picLocks noChangeAspect="1" noChangeArrowheads="1"/>
                    </pic:cNvPicPr>
                  </pic:nvPicPr>
                  <pic:blipFill rotWithShape="1">
                    <a:blip r:embed="rId8" r:link="rId9" cstate="print">
                      <a:extLst>
                        <a:ext uri="{28A0092B-C50C-407E-A947-70E740481C1C}">
                          <a14:useLocalDpi xmlns:a14="http://schemas.microsoft.com/office/drawing/2010/main" val="0"/>
                        </a:ext>
                      </a:extLst>
                    </a:blip>
                    <a:srcRect t="4622"/>
                    <a:stretch/>
                  </pic:blipFill>
                  <pic:spPr bwMode="auto">
                    <a:xfrm>
                      <a:off x="0" y="0"/>
                      <a:ext cx="5175250" cy="2489200"/>
                    </a:xfrm>
                    <a:prstGeom prst="rect">
                      <a:avLst/>
                    </a:prstGeom>
                    <a:noFill/>
                    <a:ln>
                      <a:noFill/>
                    </a:ln>
                    <a:extLst>
                      <a:ext uri="{53640926-AAD7-44D8-BBD7-CCE9431645EC}">
                        <a14:shadowObscured xmlns:a14="http://schemas.microsoft.com/office/drawing/2010/main"/>
                      </a:ext>
                    </a:extLst>
                  </pic:spPr>
                </pic:pic>
              </a:graphicData>
            </a:graphic>
          </wp:inline>
        </w:drawing>
      </w:r>
      <w:bookmarkEnd w:id="0"/>
    </w:p>
    <w:p w:rsidR="00EF69DB" w:rsidRDefault="00EF69DB" w:rsidP="000657BD">
      <w:pPr>
        <w:rPr>
          <w:b/>
        </w:rPr>
      </w:pPr>
    </w:p>
    <w:p w:rsidR="001A3FC9" w:rsidRDefault="001A3FC9" w:rsidP="000657BD">
      <w:pPr>
        <w:rPr>
          <w:b/>
        </w:rPr>
      </w:pPr>
      <w:r>
        <w:rPr>
          <w:b/>
        </w:rPr>
        <w:t>Related venues</w:t>
      </w:r>
    </w:p>
    <w:p w:rsidR="001A3FC9" w:rsidRDefault="001A3FC9" w:rsidP="000657BD">
      <w:r>
        <w:t xml:space="preserve">Analysing the correlation between the top venue categories shows that cafes and restaurants are highly correlated with coffee shops.  Whereas there is low correlation with parks, grocery stores and fast food venues </w:t>
      </w:r>
    </w:p>
    <w:p w:rsidR="001A3FC9" w:rsidRDefault="00EF69DB" w:rsidP="000657BD">
      <w:pPr>
        <w:rPr>
          <w:b/>
        </w:rPr>
      </w:pPr>
      <w:r>
        <w:rPr>
          <w:noProof/>
          <w:lang w:eastAsia="en-GB"/>
        </w:rPr>
        <w:lastRenderedPageBreak/>
        <mc:AlternateContent>
          <mc:Choice Requires="wps">
            <w:drawing>
              <wp:anchor distT="0" distB="0" distL="114300" distR="114300" simplePos="0" relativeHeight="251659264" behindDoc="0" locked="0" layoutInCell="1" allowOverlap="1">
                <wp:simplePos x="0" y="0"/>
                <wp:positionH relativeFrom="column">
                  <wp:posOffset>2336800</wp:posOffset>
                </wp:positionH>
                <wp:positionV relativeFrom="paragraph">
                  <wp:posOffset>-69850</wp:posOffset>
                </wp:positionV>
                <wp:extent cx="596900" cy="2762250"/>
                <wp:effectExtent l="19050" t="19050" r="12700" b="19050"/>
                <wp:wrapNone/>
                <wp:docPr id="8" name="Rectangle 8"/>
                <wp:cNvGraphicFramePr/>
                <a:graphic xmlns:a="http://schemas.openxmlformats.org/drawingml/2006/main">
                  <a:graphicData uri="http://schemas.microsoft.com/office/word/2010/wordprocessingShape">
                    <wps:wsp>
                      <wps:cNvSpPr/>
                      <wps:spPr>
                        <a:xfrm>
                          <a:off x="0" y="0"/>
                          <a:ext cx="596900" cy="2762250"/>
                        </a:xfrm>
                        <a:prstGeom prst="rect">
                          <a:avLst/>
                        </a:prstGeom>
                        <a:noFill/>
                        <a:ln w="28575">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EDA2C" id="Rectangle 8" o:spid="_x0000_s1026" style="position:absolute;margin-left:184pt;margin-top:-5.5pt;width:47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" filled="f" strokecolor="black [3213]" strokeweight="2.25pt">
                <v:stroke dashstyle="dash"/>
              </v:rect>
            </w:pict>
          </mc:Fallback>
        </mc:AlternateContent>
      </w:r>
      <w:r>
        <w:rPr>
          <w:noProof/>
          <w:lang w:eastAsia="en-GB"/>
        </w:rPr>
        <w:drawing>
          <wp:inline distT="0" distB="0" distL="0" distR="0">
            <wp:extent cx="5105400" cy="2686050"/>
            <wp:effectExtent l="0" t="0" r="0" b="0"/>
            <wp:docPr id="7" name="Picture 7" descr="toronto_map_06_venue_corre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ronto_map_06_venue_correlation.png"/>
                    <pic:cNvPicPr>
                      <a:picLocks noChangeAspect="1" noChangeArrowheads="1"/>
                    </pic:cNvPicPr>
                  </pic:nvPicPr>
                  <pic:blipFill rotWithShape="1">
                    <a:blip r:embed="rId10" r:link="rId11" cstate="print">
                      <a:extLst>
                        <a:ext uri="{28A0092B-C50C-407E-A947-70E740481C1C}">
                          <a14:useLocalDpi xmlns:a14="http://schemas.microsoft.com/office/drawing/2010/main" val="0"/>
                        </a:ext>
                      </a:extLst>
                    </a:blip>
                    <a:srcRect l="1107"/>
                    <a:stretch/>
                  </pic:blipFill>
                  <pic:spPr bwMode="auto">
                    <a:xfrm>
                      <a:off x="0" y="0"/>
                      <a:ext cx="5105400"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EF69DB" w:rsidRDefault="00EF69DB" w:rsidP="000657BD">
      <w:pPr>
        <w:rPr>
          <w:b/>
        </w:rPr>
      </w:pPr>
    </w:p>
    <w:p w:rsidR="000657BD" w:rsidRPr="000657BD" w:rsidRDefault="001A3FC9" w:rsidP="000657BD">
      <w:pPr>
        <w:rPr>
          <w:b/>
        </w:rPr>
      </w:pPr>
      <w:r>
        <w:rPr>
          <w:b/>
        </w:rPr>
        <w:t>Geographic u</w:t>
      </w:r>
      <w:r w:rsidR="005B3512">
        <w:rPr>
          <w:b/>
        </w:rPr>
        <w:t>nderstanding</w:t>
      </w:r>
      <w:r w:rsidR="000657BD" w:rsidRPr="000657BD">
        <w:rPr>
          <w:b/>
        </w:rPr>
        <w:t xml:space="preserve"> the neighbourhoods</w:t>
      </w:r>
    </w:p>
    <w:p w:rsidR="000657BD" w:rsidRDefault="000657BD" w:rsidP="000657BD">
      <w:r>
        <w:t>Plotting the clusters of neighbourhoods by using a geographical lens results in two highly concentrated neighbourhoods being returned – one near union station and an</w:t>
      </w:r>
      <w:r w:rsidR="005B3512">
        <w:t xml:space="preserve">other slightly north of this.  </w:t>
      </w:r>
    </w:p>
    <w:p w:rsidR="000657BD" w:rsidRDefault="000657BD" w:rsidP="000657BD">
      <w:r>
        <w:t xml:space="preserve">This appears to be a key area </w:t>
      </w:r>
      <w:r w:rsidR="005B3512">
        <w:t xml:space="preserve">to consider for business setup given the density of these neighbourhoods.  </w:t>
      </w:r>
    </w:p>
    <w:p w:rsidR="005B3512" w:rsidRDefault="005B3512" w:rsidP="000657BD">
      <w:r>
        <w:rPr>
          <w:noProof/>
          <w:lang w:eastAsia="en-GB"/>
        </w:rPr>
        <w:drawing>
          <wp:inline distT="0" distB="0" distL="0" distR="0">
            <wp:extent cx="5162550" cy="2971800"/>
            <wp:effectExtent l="0" t="0" r="0" b="0"/>
            <wp:docPr id="4" name="Picture 4" descr="toronto_map_01_neighbourhoo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ronto_map_01_neighbourhoods.png"/>
                    <pic:cNvPicPr>
                      <a:picLocks noChangeAspect="1" noChangeArrowheads="1"/>
                    </pic:cNvPicPr>
                  </pic:nvPicPr>
                  <pic:blipFill>
                    <a:blip r:embed="rId12" r:link="rId13" cstate="print">
                      <a:extLst>
                        <a:ext uri="{28A0092B-C50C-407E-A947-70E740481C1C}">
                          <a14:useLocalDpi xmlns:a14="http://schemas.microsoft.com/office/drawing/2010/main" val="0"/>
                        </a:ext>
                      </a:extLst>
                    </a:blip>
                    <a:srcRect/>
                    <a:stretch>
                      <a:fillRect/>
                    </a:stretch>
                  </pic:blipFill>
                  <pic:spPr bwMode="auto">
                    <a:xfrm>
                      <a:off x="0" y="0"/>
                      <a:ext cx="5162550" cy="2971800"/>
                    </a:xfrm>
                    <a:prstGeom prst="rect">
                      <a:avLst/>
                    </a:prstGeom>
                    <a:noFill/>
                    <a:ln>
                      <a:noFill/>
                    </a:ln>
                  </pic:spPr>
                </pic:pic>
              </a:graphicData>
            </a:graphic>
          </wp:inline>
        </w:drawing>
      </w:r>
    </w:p>
    <w:p w:rsidR="005B3512" w:rsidRDefault="005B3512" w:rsidP="000657BD"/>
    <w:p w:rsidR="005B3512" w:rsidRDefault="005B3512" w:rsidP="000657BD">
      <w:r>
        <w:t>This becomes more clear when we plot the neighbourhoods by geographical clusters.</w:t>
      </w:r>
    </w:p>
    <w:p w:rsidR="000657BD" w:rsidRDefault="000657BD" w:rsidP="000657BD">
      <w:r>
        <w:rPr>
          <w:noProof/>
          <w:lang w:eastAsia="en-GB"/>
        </w:rPr>
        <w:lastRenderedPageBreak/>
        <w:drawing>
          <wp:inline distT="0" distB="0" distL="0" distR="0">
            <wp:extent cx="5162550" cy="3213100"/>
            <wp:effectExtent l="0" t="0" r="0" b="6350"/>
            <wp:docPr id="1" name="Picture 1" descr="toronto_map_02_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ronto_map_02_clusters.png"/>
                    <pic:cNvPicPr>
                      <a:picLocks noChangeAspect="1" noChangeArrowheads="1"/>
                    </pic:cNvPicPr>
                  </pic:nvPicPr>
                  <pic:blipFill>
                    <a:blip r:embed="rId14" r:link="rId15" cstate="print">
                      <a:extLst>
                        <a:ext uri="{28A0092B-C50C-407E-A947-70E740481C1C}">
                          <a14:useLocalDpi xmlns:a14="http://schemas.microsoft.com/office/drawing/2010/main" val="0"/>
                        </a:ext>
                      </a:extLst>
                    </a:blip>
                    <a:srcRect/>
                    <a:stretch>
                      <a:fillRect/>
                    </a:stretch>
                  </pic:blipFill>
                  <pic:spPr bwMode="auto">
                    <a:xfrm>
                      <a:off x="0" y="0"/>
                      <a:ext cx="5162550" cy="3213100"/>
                    </a:xfrm>
                    <a:prstGeom prst="rect">
                      <a:avLst/>
                    </a:prstGeom>
                    <a:noFill/>
                    <a:ln>
                      <a:noFill/>
                    </a:ln>
                  </pic:spPr>
                </pic:pic>
              </a:graphicData>
            </a:graphic>
          </wp:inline>
        </w:drawing>
      </w:r>
    </w:p>
    <w:p w:rsidR="001A3FC9" w:rsidRDefault="001A3FC9" w:rsidP="000657BD"/>
    <w:p w:rsidR="001A3FC9" w:rsidRDefault="001A3FC9" w:rsidP="000657BD"/>
    <w:p w:rsidR="005B3512" w:rsidRDefault="005B3512" w:rsidP="000657BD"/>
    <w:p w:rsidR="005B3512" w:rsidRDefault="005B3512" w:rsidP="005B3512">
      <w:pPr>
        <w:rPr>
          <w:b/>
        </w:rPr>
      </w:pPr>
      <w:r>
        <w:rPr>
          <w:b/>
        </w:rPr>
        <w:t>Venue analysis for Toronto Neighbourhoods</w:t>
      </w:r>
    </w:p>
    <w:p w:rsidR="005B3512" w:rsidRPr="001A3FC9" w:rsidRDefault="001A3FC9" w:rsidP="000657BD">
      <w:r>
        <w:t>The clustering of neighbourhood by venue characteristics validates the downtown clusters</w:t>
      </w:r>
      <w:r w:rsidR="00BC1E3F">
        <w:t xml:space="preserve"> previously seen (purple)</w:t>
      </w:r>
      <w:r>
        <w:t xml:space="preserve">.  It also reveals the distinct </w:t>
      </w:r>
      <w:r w:rsidR="00BC1E3F">
        <w:t xml:space="preserve">suburb groups which are shown in blue, red and orange.  The green segments highlight neighbourhoods with inner suburbia characteristics.  </w:t>
      </w:r>
    </w:p>
    <w:p w:rsidR="005B3512" w:rsidRDefault="001A3FC9" w:rsidP="000657BD">
      <w:pPr>
        <w:rPr>
          <w:b/>
        </w:rPr>
      </w:pPr>
      <w:r>
        <w:rPr>
          <w:noProof/>
          <w:lang w:eastAsia="en-GB"/>
        </w:rPr>
        <w:drawing>
          <wp:inline distT="0" distB="0" distL="0" distR="0" wp14:anchorId="7E408843" wp14:editId="0CB8705F">
            <wp:extent cx="5162550" cy="3003550"/>
            <wp:effectExtent l="0" t="0" r="0" b="6350"/>
            <wp:docPr id="5" name="Picture 5" descr="toronto_map_04_kmeans_clu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ronto_map_04_kmeans_cluster.png"/>
                    <pic:cNvPicPr>
                      <a:picLocks noChangeAspect="1" noChangeArrowheads="1"/>
                    </pic:cNvPicPr>
                  </pic:nvPicPr>
                  <pic:blipFill>
                    <a:blip r:embed="rId16" r:link="rId17">
                      <a:extLst>
                        <a:ext uri="{28A0092B-C50C-407E-A947-70E740481C1C}">
                          <a14:useLocalDpi xmlns:a14="http://schemas.microsoft.com/office/drawing/2010/main" val="0"/>
                        </a:ext>
                      </a:extLst>
                    </a:blip>
                    <a:srcRect/>
                    <a:stretch>
                      <a:fillRect/>
                    </a:stretch>
                  </pic:blipFill>
                  <pic:spPr bwMode="auto">
                    <a:xfrm>
                      <a:off x="0" y="0"/>
                      <a:ext cx="5162550" cy="3003550"/>
                    </a:xfrm>
                    <a:prstGeom prst="rect">
                      <a:avLst/>
                    </a:prstGeom>
                    <a:noFill/>
                    <a:ln>
                      <a:noFill/>
                    </a:ln>
                  </pic:spPr>
                </pic:pic>
              </a:graphicData>
            </a:graphic>
          </wp:inline>
        </w:drawing>
      </w:r>
    </w:p>
    <w:p w:rsidR="005B3512" w:rsidRDefault="005B3512" w:rsidP="000657BD">
      <w:pPr>
        <w:rPr>
          <w:b/>
        </w:rPr>
      </w:pPr>
    </w:p>
    <w:p w:rsidR="005B3512" w:rsidRDefault="005B3512" w:rsidP="000657BD">
      <w:pPr>
        <w:rPr>
          <w:b/>
        </w:rPr>
      </w:pPr>
      <w:r w:rsidRPr="005B3512">
        <w:rPr>
          <w:b/>
        </w:rPr>
        <w:t>Understanding the location of existing coffee shops</w:t>
      </w:r>
      <w:r>
        <w:rPr>
          <w:b/>
        </w:rPr>
        <w:t xml:space="preserve"> and similar venues </w:t>
      </w:r>
    </w:p>
    <w:p w:rsidR="005B3512" w:rsidRPr="005B3512" w:rsidRDefault="005B3512" w:rsidP="000657BD">
      <w:r>
        <w:lastRenderedPageBreak/>
        <w:t xml:space="preserve">Existing </w:t>
      </w:r>
      <w:r w:rsidR="00BC1E3F">
        <w:t xml:space="preserve">coffee shops </w:t>
      </w:r>
      <w:r>
        <w:t>appear concentrated around the downtown area.</w:t>
      </w:r>
    </w:p>
    <w:p w:rsidR="005B3512" w:rsidRDefault="005B3512" w:rsidP="000657BD">
      <w:pPr>
        <w:rPr>
          <w:b/>
        </w:rPr>
      </w:pPr>
    </w:p>
    <w:p w:rsidR="005B3512" w:rsidRDefault="005B3512" w:rsidP="000657BD">
      <w:pPr>
        <w:rPr>
          <w:b/>
        </w:rPr>
      </w:pPr>
      <w:r>
        <w:rPr>
          <w:noProof/>
          <w:lang w:eastAsia="en-GB"/>
        </w:rPr>
        <w:drawing>
          <wp:inline distT="0" distB="0" distL="0" distR="0">
            <wp:extent cx="5162550" cy="2774950"/>
            <wp:effectExtent l="0" t="0" r="0" b="6350"/>
            <wp:docPr id="2" name="Picture 2" descr="toronto_map_03_coffee_sh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oronto_map_03_coffee_shops.png"/>
                    <pic:cNvPicPr>
                      <a:picLocks noChangeAspect="1" noChangeArrowheads="1"/>
                    </pic:cNvPicPr>
                  </pic:nvPicPr>
                  <pic:blipFill>
                    <a:blip r:embed="rId18" r:link="rId19" cstate="print">
                      <a:extLst>
                        <a:ext uri="{28A0092B-C50C-407E-A947-70E740481C1C}">
                          <a14:useLocalDpi xmlns:a14="http://schemas.microsoft.com/office/drawing/2010/main" val="0"/>
                        </a:ext>
                      </a:extLst>
                    </a:blip>
                    <a:srcRect/>
                    <a:stretch>
                      <a:fillRect/>
                    </a:stretch>
                  </pic:blipFill>
                  <pic:spPr bwMode="auto">
                    <a:xfrm>
                      <a:off x="0" y="0"/>
                      <a:ext cx="5162550" cy="2774950"/>
                    </a:xfrm>
                    <a:prstGeom prst="rect">
                      <a:avLst/>
                    </a:prstGeom>
                    <a:noFill/>
                    <a:ln>
                      <a:noFill/>
                    </a:ln>
                  </pic:spPr>
                </pic:pic>
              </a:graphicData>
            </a:graphic>
          </wp:inline>
        </w:drawing>
      </w:r>
    </w:p>
    <w:p w:rsidR="005B3512" w:rsidRDefault="005B3512" w:rsidP="000657BD">
      <w:pPr>
        <w:rPr>
          <w:b/>
        </w:rPr>
      </w:pPr>
    </w:p>
    <w:p w:rsidR="00BC1E3F" w:rsidRPr="00BC1E3F" w:rsidRDefault="00BC1E3F" w:rsidP="000657BD">
      <w:r>
        <w:t xml:space="preserve">When adding related businesses to this picture, the same distribution is seen.  The yellow dots represent café venues.  </w:t>
      </w:r>
    </w:p>
    <w:p w:rsidR="005B3512" w:rsidRDefault="005B3512" w:rsidP="000657BD">
      <w:pPr>
        <w:rPr>
          <w:b/>
        </w:rPr>
      </w:pPr>
      <w:r>
        <w:rPr>
          <w:noProof/>
          <w:lang w:eastAsia="en-GB"/>
        </w:rPr>
        <w:drawing>
          <wp:inline distT="0" distB="0" distL="0" distR="0">
            <wp:extent cx="5162550" cy="2705100"/>
            <wp:effectExtent l="0" t="0" r="0" b="0"/>
            <wp:docPr id="3" name="Picture 3" descr="toronto_map_03_coffee_and_caf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ronto_map_03_coffee_and_cafe.png"/>
                    <pic:cNvPicPr>
                      <a:picLocks noChangeAspect="1" noChangeArrowheads="1"/>
                    </pic:cNvPicPr>
                  </pic:nvPicPr>
                  <pic:blipFill>
                    <a:blip r:embed="rId20" r:link="rId21" cstate="print">
                      <a:extLst>
                        <a:ext uri="{28A0092B-C50C-407E-A947-70E740481C1C}">
                          <a14:useLocalDpi xmlns:a14="http://schemas.microsoft.com/office/drawing/2010/main" val="0"/>
                        </a:ext>
                      </a:extLst>
                    </a:blip>
                    <a:srcRect/>
                    <a:stretch>
                      <a:fillRect/>
                    </a:stretch>
                  </pic:blipFill>
                  <pic:spPr bwMode="auto">
                    <a:xfrm>
                      <a:off x="0" y="0"/>
                      <a:ext cx="5162550" cy="2705100"/>
                    </a:xfrm>
                    <a:prstGeom prst="rect">
                      <a:avLst/>
                    </a:prstGeom>
                    <a:noFill/>
                    <a:ln>
                      <a:noFill/>
                    </a:ln>
                  </pic:spPr>
                </pic:pic>
              </a:graphicData>
            </a:graphic>
          </wp:inline>
        </w:drawing>
      </w:r>
    </w:p>
    <w:p w:rsidR="005B3512" w:rsidRDefault="005B3512" w:rsidP="000657BD">
      <w:pPr>
        <w:rPr>
          <w:b/>
        </w:rPr>
      </w:pPr>
    </w:p>
    <w:p w:rsidR="005B3512" w:rsidRDefault="005B3512" w:rsidP="000657BD">
      <w:pPr>
        <w:rPr>
          <w:b/>
        </w:rPr>
      </w:pPr>
    </w:p>
    <w:p w:rsidR="005B3512" w:rsidRPr="00CA7723" w:rsidRDefault="005B3512" w:rsidP="005B3512">
      <w:pPr>
        <w:pStyle w:val="Heading2"/>
        <w:rPr>
          <w:b/>
        </w:rPr>
      </w:pPr>
      <w:r>
        <w:rPr>
          <w:b/>
        </w:rPr>
        <w:t>Discussion &amp; Recommendations</w:t>
      </w:r>
    </w:p>
    <w:p w:rsidR="005B3512" w:rsidRDefault="00BC1E3F" w:rsidP="005B3512">
      <w:r>
        <w:t xml:space="preserve">The most popular venue type by far is the coffee shop, and this is the recommended market for Joe to enter.  Existing businesses are concentrated geographically, so there remains opportunity in this market.  </w:t>
      </w:r>
    </w:p>
    <w:p w:rsidR="00BC1E3F" w:rsidRDefault="00BC1E3F" w:rsidP="005B3512">
      <w:r>
        <w:lastRenderedPageBreak/>
        <w:t xml:space="preserve">Location wise, setting up downtown initially where there is high demand would be the recommendation from the analysis on the data.  Joe should focus on where there is less competition, so locations where there are higher numbers of park, grocery store or fast food venues.  </w:t>
      </w:r>
    </w:p>
    <w:p w:rsidR="00BC1E3F" w:rsidRDefault="00BC1E3F" w:rsidP="005B3512">
      <w:r>
        <w:t xml:space="preserve">The future market opportunities look good – once Joe has cracked the downtown market, there is also the inner suburbia and multiple suburbia markets to tap into.  </w:t>
      </w:r>
    </w:p>
    <w:p w:rsidR="005B3512" w:rsidRPr="005B3512" w:rsidRDefault="005B3512" w:rsidP="005B3512"/>
    <w:p w:rsidR="005B3512" w:rsidRDefault="005B3512" w:rsidP="005B3512">
      <w:pPr>
        <w:pStyle w:val="Heading2"/>
        <w:rPr>
          <w:b/>
        </w:rPr>
      </w:pPr>
      <w:r>
        <w:rPr>
          <w:b/>
        </w:rPr>
        <w:t>Conclusion</w:t>
      </w:r>
    </w:p>
    <w:p w:rsidR="001A3FC9" w:rsidRDefault="005B3512" w:rsidP="005B3512">
      <w:r>
        <w:t xml:space="preserve">Joe now has a recommendation to focus on from his original 3 wide ranging questions.  Opening a business is a major undertaking and as such, he needs to undertake further analysis and financial modelling to validate the robustness of the </w:t>
      </w:r>
      <w:r w:rsidR="001A3FC9">
        <w:t xml:space="preserve">opportunity surfaces.  Further investigation of the competitor service needs to be completed – ie price points and product offering.  Joe should then decide whether to compete on product, price or service depending on the opportunities and competition levels.  </w:t>
      </w:r>
    </w:p>
    <w:p w:rsidR="001A3FC9" w:rsidRPr="005B3512" w:rsidRDefault="001A3FC9" w:rsidP="005B3512">
      <w:r>
        <w:t xml:space="preserve">Data analysis which could inform this would be looking at reviews and business revenue / turnover.    </w:t>
      </w:r>
    </w:p>
    <w:p w:rsidR="005B3512" w:rsidRPr="005B3512" w:rsidRDefault="005B3512" w:rsidP="000657BD">
      <w:pPr>
        <w:rPr>
          <w:b/>
        </w:rPr>
      </w:pPr>
    </w:p>
    <w:sectPr w:rsidR="005B3512" w:rsidRPr="005B351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7723" w:rsidRDefault="00CA7723" w:rsidP="00CA7723">
      <w:pPr>
        <w:spacing w:after="0" w:line="240" w:lineRule="auto"/>
      </w:pPr>
      <w:r>
        <w:separator/>
      </w:r>
    </w:p>
  </w:endnote>
  <w:endnote w:type="continuationSeparator" w:id="0">
    <w:p w:rsidR="00CA7723" w:rsidRDefault="00CA7723" w:rsidP="00CA77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7723" w:rsidRDefault="00CA7723" w:rsidP="00CA7723">
      <w:pPr>
        <w:spacing w:after="0" w:line="240" w:lineRule="auto"/>
      </w:pPr>
      <w:r>
        <w:separator/>
      </w:r>
    </w:p>
  </w:footnote>
  <w:footnote w:type="continuationSeparator" w:id="0">
    <w:p w:rsidR="00CA7723" w:rsidRDefault="00CA7723" w:rsidP="00CA77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B3574"/>
    <w:multiLevelType w:val="hybridMultilevel"/>
    <w:tmpl w:val="971A53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FC16598"/>
    <w:multiLevelType w:val="hybridMultilevel"/>
    <w:tmpl w:val="BD48F2DE"/>
    <w:lvl w:ilvl="0" w:tplc="619E51F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42B342D"/>
    <w:multiLevelType w:val="hybridMultilevel"/>
    <w:tmpl w:val="C7DCF4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8483771"/>
    <w:multiLevelType w:val="hybridMultilevel"/>
    <w:tmpl w:val="FD1CCA9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D484BD1"/>
    <w:multiLevelType w:val="hybridMultilevel"/>
    <w:tmpl w:val="C3320A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73F7514"/>
    <w:multiLevelType w:val="hybridMultilevel"/>
    <w:tmpl w:val="335829DA"/>
    <w:lvl w:ilvl="0" w:tplc="9C96A450">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3"/>
  </w:num>
  <w:num w:numId="4">
    <w:abstractNumId w:val="2"/>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7723"/>
    <w:rsid w:val="000657BD"/>
    <w:rsid w:val="001146F1"/>
    <w:rsid w:val="00140A64"/>
    <w:rsid w:val="001A3FC9"/>
    <w:rsid w:val="004C099C"/>
    <w:rsid w:val="005B3512"/>
    <w:rsid w:val="00A2168D"/>
    <w:rsid w:val="00B37D96"/>
    <w:rsid w:val="00B62F52"/>
    <w:rsid w:val="00BC1E3F"/>
    <w:rsid w:val="00CA7723"/>
    <w:rsid w:val="00D16F7B"/>
    <w:rsid w:val="00EF69D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E3F48B"/>
  <w15:chartTrackingRefBased/>
  <w15:docId w15:val="{696F5E81-AC95-48D4-AD2D-4B7A33D3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CA77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A772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7723"/>
    <w:rPr>
      <w:rFonts w:asciiTheme="majorHAnsi" w:eastAsiaTheme="majorEastAsia" w:hAnsiTheme="majorHAnsi" w:cstheme="majorBidi"/>
      <w:spacing w:val="-10"/>
      <w:kern w:val="28"/>
      <w:sz w:val="56"/>
      <w:szCs w:val="56"/>
    </w:rPr>
  </w:style>
  <w:style w:type="paragraph" w:styleId="IntenseQuote">
    <w:name w:val="Intense Quote"/>
    <w:basedOn w:val="Normal"/>
    <w:next w:val="Normal"/>
    <w:link w:val="IntenseQuoteChar"/>
    <w:uiPriority w:val="30"/>
    <w:qFormat/>
    <w:rsid w:val="00CA7723"/>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CA7723"/>
    <w:rPr>
      <w:i/>
      <w:iCs/>
      <w:color w:val="5B9BD5" w:themeColor="accent1"/>
    </w:rPr>
  </w:style>
  <w:style w:type="character" w:customStyle="1" w:styleId="Heading2Char">
    <w:name w:val="Heading 2 Char"/>
    <w:basedOn w:val="DefaultParagraphFont"/>
    <w:link w:val="Heading2"/>
    <w:uiPriority w:val="9"/>
    <w:rsid w:val="00CA7723"/>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A7723"/>
    <w:pPr>
      <w:ind w:left="720"/>
      <w:contextualSpacing/>
    </w:pPr>
  </w:style>
  <w:style w:type="table" w:styleId="TableGrid">
    <w:name w:val="Table Grid"/>
    <w:basedOn w:val="TableNormal"/>
    <w:uiPriority w:val="39"/>
    <w:rsid w:val="00CA77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CA772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yperlink">
    <w:name w:val="Hyperlink"/>
    <w:basedOn w:val="DefaultParagraphFont"/>
    <w:uiPriority w:val="99"/>
    <w:unhideWhenUsed/>
    <w:rsid w:val="00A2168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919763">
      <w:bodyDiv w:val="1"/>
      <w:marLeft w:val="0"/>
      <w:marRight w:val="0"/>
      <w:marTop w:val="0"/>
      <w:marBottom w:val="0"/>
      <w:divBdr>
        <w:top w:val="none" w:sz="0" w:space="0" w:color="auto"/>
        <w:left w:val="none" w:sz="0" w:space="0" w:color="auto"/>
        <w:bottom w:val="none" w:sz="0" w:space="0" w:color="auto"/>
        <w:right w:val="none" w:sz="0" w:space="0" w:color="auto"/>
      </w:divBdr>
    </w:div>
    <w:div w:id="20919995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cid:ii_jyexds9j4"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cid:ii_jyexds8r1" TargetMode="External"/><Relationship Id="rId7" Type="http://schemas.openxmlformats.org/officeDocument/2006/relationships/hyperlink" Target="https://api.foursquare.com/v2/venues/explore?%3cAPI" TargetMode="External"/><Relationship Id="rId12" Type="http://schemas.openxmlformats.org/officeDocument/2006/relationships/image" Target="media/image3.png"/><Relationship Id="rId17" Type="http://schemas.openxmlformats.org/officeDocument/2006/relationships/image" Target="cid:ii_jyexds9e3"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cid:ii_jyhtr2qb1" TargetMode="External"/><Relationship Id="rId5" Type="http://schemas.openxmlformats.org/officeDocument/2006/relationships/footnotes" Target="footnotes.xml"/><Relationship Id="rId15" Type="http://schemas.openxmlformats.org/officeDocument/2006/relationships/image" Target="cid:ii_jyexds7w0" TargetMode="External"/><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cid:ii_jyexds952" TargetMode="External"/><Relationship Id="rId4" Type="http://schemas.openxmlformats.org/officeDocument/2006/relationships/webSettings" Target="webSettings.xml"/><Relationship Id="rId9" Type="http://schemas.openxmlformats.org/officeDocument/2006/relationships/image" Target="cid:ii_jyhtl4vp0" TargetMode="External"/><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2648</TotalTime>
  <Pages>6</Pages>
  <Words>731</Words>
  <Characters>4172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Barclays</Company>
  <LinksUpToDate>false</LinksUpToDate>
  <CharactersWithSpaces>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Brown, Nicholas R : PCB Information Business Analytics</dc:creator>
  <cp:keywords/>
  <dc:description/>
  <cp:lastModifiedBy>Brown, Nicholas R : PCB Information Business Analytics</cp:lastModifiedBy>
  <cp:revision>8</cp:revision>
  <dcterms:created xsi:type="dcterms:W3CDTF">2019-07-18T18:47:00Z</dcterms:created>
  <dcterms:modified xsi:type="dcterms:W3CDTF">2019-07-24T22:45:00Z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754cbb2-29ed-4ffe-af90-a08465e0dd2c_Enabled">
    <vt:lpwstr>True</vt:lpwstr>
  </property>
  <property fmtid="{D5CDD505-2E9C-101B-9397-08002B2CF9AE}" pid="3" name="MSIP_Label_c754cbb2-29ed-4ffe-af90-a08465e0dd2c_SiteId">
    <vt:lpwstr>c4b62f1d-01e0-4107-a0cc-5ac886858b23</vt:lpwstr>
  </property>
  <property fmtid="{D5CDD505-2E9C-101B-9397-08002B2CF9AE}" pid="4" name="MSIP_Label_c754cbb2-29ed-4ffe-af90-a08465e0dd2c_Owner">
    <vt:lpwstr>E01944321@client.barclayscorp.com</vt:lpwstr>
  </property>
  <property fmtid="{D5CDD505-2E9C-101B-9397-08002B2CF9AE}" pid="5" name="MSIP_Label_c754cbb2-29ed-4ffe-af90-a08465e0dd2c_SetDate">
    <vt:lpwstr>2019-07-18T18:48:02.9171768Z</vt:lpwstr>
  </property>
  <property fmtid="{D5CDD505-2E9C-101B-9397-08002B2CF9AE}" pid="6" name="MSIP_Label_c754cbb2-29ed-4ffe-af90-a08465e0dd2c_Name">
    <vt:lpwstr>Unrestricted</vt:lpwstr>
  </property>
  <property fmtid="{D5CDD505-2E9C-101B-9397-08002B2CF9AE}" pid="7" name="MSIP_Label_c754cbb2-29ed-4ffe-af90-a08465e0dd2c_Application">
    <vt:lpwstr>Microsoft Azure Information Protection</vt:lpwstr>
  </property>
  <property fmtid="{D5CDD505-2E9C-101B-9397-08002B2CF9AE}" pid="8" name="MSIP_Label_c754cbb2-29ed-4ffe-af90-a08465e0dd2c_Extended_MSFT_Method">
    <vt:lpwstr>Manual</vt:lpwstr>
  </property>
  <property fmtid="{D5CDD505-2E9C-101B-9397-08002B2CF9AE}" pid="9" name="barclaysdc">
    <vt:lpwstr>Unrestricted</vt:lpwstr>
  </property>
  <property fmtid="{D5CDD505-2E9C-101B-9397-08002B2CF9AE}" pid="10" name="_AdHocReviewCycleID">
    <vt:i4>2013466372</vt:i4>
  </property>
  <property fmtid="{D5CDD505-2E9C-101B-9397-08002B2CF9AE}" pid="11" name="_NewReviewCycle">
    <vt:lpwstr/>
  </property>
  <property fmtid="{D5CDD505-2E9C-101B-9397-08002B2CF9AE}" pid="12" name="_EmailSubject">
    <vt:lpwstr>Graphs to add into ADS training project</vt:lpwstr>
  </property>
  <property fmtid="{D5CDD505-2E9C-101B-9397-08002B2CF9AE}" pid="13" name="_AuthorEmail">
    <vt:lpwstr>nicholas.x.brown@barclays.com</vt:lpwstr>
  </property>
  <property fmtid="{D5CDD505-2E9C-101B-9397-08002B2CF9AE}" pid="14" name="_AuthorEmailDisplayName">
    <vt:lpwstr>Brown, Nicholas R : PCB Information Business Analytics</vt:lpwstr>
  </property>
</Properties>
</file>